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47" w:rsidRDefault="006312EE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福建省人力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资源和社会保障厅办公室关于开展</w:t>
      </w:r>
      <w:r>
        <w:rPr>
          <w:rFonts w:ascii="方正小标宋简体" w:eastAsia="方正小标宋简体" w:hAnsi="宋体" w:hint="eastAsia"/>
          <w:sz w:val="44"/>
          <w:szCs w:val="44"/>
        </w:rPr>
        <w:t>全省人社系统“奋进新征程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建功新时代——人社</w:t>
      </w:r>
    </w:p>
    <w:p w:rsidR="00FE5147" w:rsidRDefault="006312EE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献礼二十大”微视频征集展播活动的通知</w:t>
      </w:r>
    </w:p>
    <w:p w:rsidR="00FE5147" w:rsidRDefault="00FE5147">
      <w:pPr>
        <w:snapToGrid w:val="0"/>
        <w:spacing w:line="596" w:lineRule="exact"/>
        <w:jc w:val="center"/>
        <w:textAlignment w:val="top"/>
        <w:rPr>
          <w:rFonts w:ascii="仿宋_GB2312" w:hAnsi="宋体"/>
        </w:rPr>
      </w:pPr>
    </w:p>
    <w:p w:rsidR="00FE5147" w:rsidRDefault="006312EE">
      <w:pPr>
        <w:spacing w:line="540" w:lineRule="exac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各设区市人力资源和社会保障局，平潭综合实验区党群工作部、社会事业局，厅机关各处室、直属单位：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为迎接党的二十大胜利召开，省人社厅主办全省人社系统</w:t>
      </w:r>
      <w:r>
        <w:rPr>
          <w:rFonts w:ascii="仿宋_GB2312" w:hAnsi="仿宋_GB2312" w:cs="仿宋_GB2312" w:hint="eastAsia"/>
          <w:szCs w:val="32"/>
        </w:rPr>
        <w:t>“奋进新征程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建功新时代——人社献礼二十大”</w:t>
      </w:r>
      <w:r>
        <w:rPr>
          <w:rFonts w:ascii="仿宋_GB2312" w:hAnsi="仿宋_GB2312" w:cs="仿宋_GB2312" w:hint="eastAsia"/>
          <w:color w:val="000000"/>
          <w:szCs w:val="32"/>
        </w:rPr>
        <w:t>微视频征集展播活动，向全省人社系统广泛征集优秀微视频作品，集中展示十八大以来全省人社系统的改革发展成果。有关事宜通知如下：</w:t>
      </w:r>
    </w:p>
    <w:p w:rsidR="00FE5147" w:rsidRDefault="006312EE">
      <w:pPr>
        <w:pStyle w:val="a6"/>
        <w:spacing w:line="540" w:lineRule="exact"/>
        <w:ind w:firstLine="63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一、组织机构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主办单位：福建省人力资源和社会保障厅</w:t>
      </w:r>
    </w:p>
    <w:p w:rsidR="00FE5147" w:rsidRDefault="006312EE">
      <w:pPr>
        <w:spacing w:line="540" w:lineRule="exact"/>
        <w:ind w:leftChars="186" w:left="909" w:hangingChars="100" w:hanging="31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承办单位：人民网福建频道</w:t>
      </w:r>
    </w:p>
    <w:p w:rsidR="00FE5147" w:rsidRDefault="006312EE">
      <w:pPr>
        <w:spacing w:line="540" w:lineRule="exact"/>
        <w:ind w:leftChars="186" w:left="909" w:hangingChars="100" w:hanging="318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szCs w:val="32"/>
        </w:rPr>
        <w:t>二、活动时间</w:t>
      </w:r>
    </w:p>
    <w:p w:rsidR="00FE5147" w:rsidRDefault="006312EE">
      <w:pPr>
        <w:spacing w:line="540" w:lineRule="exact"/>
        <w:ind w:leftChars="186" w:left="59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2022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月至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</w:t>
      </w:r>
    </w:p>
    <w:p w:rsidR="00FE5147" w:rsidRDefault="006312EE">
      <w:pPr>
        <w:spacing w:line="540" w:lineRule="exact"/>
        <w:ind w:leftChars="186" w:left="591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Cs w:val="32"/>
        </w:rPr>
        <w:t>三、</w:t>
      </w:r>
      <w:r>
        <w:rPr>
          <w:rFonts w:ascii="黑体" w:eastAsia="黑体" w:hAnsi="黑体" w:cs="黑体" w:hint="eastAsia"/>
        </w:rPr>
        <w:t>活动主题</w:t>
      </w:r>
    </w:p>
    <w:p w:rsidR="00FE5147" w:rsidRDefault="006312EE">
      <w:pPr>
        <w:spacing w:line="540" w:lineRule="exact"/>
        <w:ind w:leftChars="186" w:left="59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奋进新征程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建功新时代——人社献礼二十大</w:t>
      </w:r>
    </w:p>
    <w:p w:rsidR="00FE5147" w:rsidRDefault="006312EE">
      <w:pPr>
        <w:spacing w:line="540" w:lineRule="exact"/>
        <w:ind w:firstLineChars="200" w:firstLine="636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四、参与对象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全省人社系统单位或个人</w:t>
      </w:r>
    </w:p>
    <w:p w:rsidR="00FE5147" w:rsidRDefault="006312EE">
      <w:pPr>
        <w:spacing w:line="540" w:lineRule="exact"/>
        <w:ind w:firstLineChars="200" w:firstLine="636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szCs w:val="32"/>
        </w:rPr>
        <w:t>五、</w:t>
      </w:r>
      <w:r>
        <w:rPr>
          <w:rFonts w:ascii="黑体" w:eastAsia="黑体" w:hAnsi="黑体" w:cs="黑体" w:hint="eastAsia"/>
        </w:rPr>
        <w:t>征集展播平台</w:t>
      </w:r>
    </w:p>
    <w:p w:rsidR="00FE5147" w:rsidRDefault="006312EE">
      <w:pPr>
        <w:spacing w:line="540" w:lineRule="exact"/>
        <w:ind w:left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“福建人社”微信号、人民网福建频道</w:t>
      </w:r>
    </w:p>
    <w:p w:rsidR="00FE5147" w:rsidRDefault="006312EE">
      <w:pPr>
        <w:spacing w:line="540" w:lineRule="exact"/>
        <w:ind w:left="720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szCs w:val="32"/>
        </w:rPr>
        <w:t>六、</w:t>
      </w:r>
      <w:r>
        <w:rPr>
          <w:rFonts w:ascii="黑体" w:eastAsia="黑体" w:hAnsi="黑体" w:cs="黑体" w:hint="eastAsia"/>
        </w:rPr>
        <w:t>作品内容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（一）聚焦为民服务，打造人社品牌。用身边人讲身边事，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以小切口反映大民生，全面展现人社部门“我为群众办实事”的实际成果。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（二）聚焦典型宣传，擦亮“四为”名片。围绕人社系统先进典型展开宣传，营造“学标兵、当能手、创一流服务”的氛围，持续打造新风正气福建人社“四为”名片。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三）聚焦改革举措，反映工作成效。紧紧围绕十八大以来全面提高党的建设质量、全力以赴稳就业保就业、深化社会保障制度改革、加强人才人事工作、构建和谐劳动关系、助力推进乡村振兴、加强行风建设、加强信息化建设等方面的重大活动，展现福建人社系统改革成效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（四）聚焦福建特色，提升人社影响。围绕福建特色，推广各地具有地域特点、富有人社特色、契合人民期盼的品牌项目的成熟经验做法。</w:t>
      </w:r>
    </w:p>
    <w:p w:rsidR="00FE5147" w:rsidRDefault="006312EE">
      <w:pPr>
        <w:spacing w:line="540" w:lineRule="exact"/>
        <w:ind w:firstLine="645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Cs w:val="32"/>
        </w:rPr>
        <w:t>七、</w:t>
      </w:r>
      <w:r>
        <w:rPr>
          <w:rFonts w:ascii="黑体" w:eastAsia="黑体" w:hAnsi="黑体" w:cs="黑体" w:hint="eastAsia"/>
        </w:rPr>
        <w:t>作品要求</w:t>
      </w:r>
    </w:p>
    <w:p w:rsidR="00FE5147" w:rsidRDefault="006312EE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作品格式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视频作品形式不限，可采取宣传片、微电影、公益广告、动漫视频、抖音短视频、原创</w:t>
      </w:r>
      <w:r>
        <w:rPr>
          <w:rFonts w:ascii="仿宋_GB2312" w:hAnsi="仿宋_GB2312" w:cs="仿宋_GB2312" w:hint="eastAsia"/>
          <w:szCs w:val="32"/>
        </w:rPr>
        <w:t>mv</w:t>
      </w:r>
      <w:r>
        <w:rPr>
          <w:rFonts w:ascii="仿宋_GB2312" w:hAnsi="仿宋_GB2312" w:cs="仿宋_GB2312" w:hint="eastAsia"/>
          <w:szCs w:val="32"/>
        </w:rPr>
        <w:t>、人物故事片、人物访谈、廉政文化建设片等形式。视频片长不超过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分钟，格式以</w:t>
      </w:r>
      <w:r>
        <w:rPr>
          <w:rFonts w:ascii="仿宋_GB2312" w:hAnsi="仿宋_GB2312" w:cs="仿宋_GB2312" w:hint="eastAsia"/>
          <w:szCs w:val="32"/>
        </w:rPr>
        <w:t>mp4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mov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mpg</w:t>
      </w:r>
      <w:r>
        <w:rPr>
          <w:rFonts w:ascii="仿宋_GB2312" w:hAnsi="仿宋_GB2312" w:cs="仿宋_GB2312" w:hint="eastAsia"/>
          <w:szCs w:val="32"/>
        </w:rPr>
        <w:t>等主流高清通用格式为主，支持竖屏格式，作品分辨率不低于</w:t>
      </w:r>
      <w:r>
        <w:rPr>
          <w:rFonts w:ascii="仿宋_GB2312" w:hAnsi="仿宋_GB2312" w:cs="仿宋_GB2312" w:hint="eastAsia"/>
          <w:szCs w:val="32"/>
        </w:rPr>
        <w:t>1280*720</w:t>
      </w:r>
      <w:r>
        <w:rPr>
          <w:rFonts w:ascii="仿宋_GB2312" w:hAnsi="仿宋_GB2312" w:cs="仿宋_GB2312" w:hint="eastAsia"/>
          <w:szCs w:val="32"/>
        </w:rPr>
        <w:t>，画质清晰，画面平稳，字幕完整，声画统一，主题突出。鼓励采用新技术、新设备进行拍摄展示。</w:t>
      </w:r>
    </w:p>
    <w:p w:rsidR="00FE5147" w:rsidRDefault="006312EE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楷体" w:eastAsia="楷体" w:hAnsi="楷体" w:cs="黑体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作品表达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参与征集展播活动的作品须导向正确、主题鲜明，构思新颖、内容充实，通过小切口反映大主题、小人物折射大时代、小</w:t>
      </w:r>
      <w:r>
        <w:rPr>
          <w:rFonts w:ascii="仿宋_GB2312" w:hAnsi="仿宋_GB2312" w:cs="仿宋_GB2312" w:hint="eastAsia"/>
          <w:szCs w:val="32"/>
        </w:rPr>
        <w:lastRenderedPageBreak/>
        <w:t>故事讲述大道理，让内容更接地气。应紧紧围绕“奋进新征程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建功新时代”这一主题，抓住短视频“短、快、精”的特点，符合网络传播特性，契合网络媒介平台传播需求。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要突出时代特点和网络特色，通过讲好福建人社故事、传播福建人社声音。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要注重加强福建优秀传统文化题材作品创作，形成既主题鲜明、又百花齐放的生动景象，防止同质化、题材“撞车”。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要深化思想性，提高艺术性，鼓励高水平、突破性、探索性的作品创作。</w:t>
      </w:r>
    </w:p>
    <w:p w:rsidR="00FE5147" w:rsidRDefault="006312EE">
      <w:pPr>
        <w:spacing w:line="540" w:lineRule="exact"/>
        <w:ind w:firstLineChars="200" w:firstLine="636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（三）作品版权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报送作品应为党的十八大以来的原创作品，主题明确、导向鲜明、制作精良，依法拥有作品独立、完整的著作权，作品涉及的著作权、肖像权和名誉权等法律问</w:t>
      </w:r>
      <w:r>
        <w:rPr>
          <w:rFonts w:ascii="仿宋_GB2312" w:hAnsi="仿宋_GB2312" w:cs="仿宋_GB2312" w:hint="eastAsia"/>
          <w:szCs w:val="32"/>
        </w:rPr>
        <w:t>题由报名者自行负责并承担责任。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提交的作品不可添加任何水印标识，不植入任何商业广告。参加展播活动的作品须向主承办方开放完整版权，主承办方拥有无偿使用作品开展非营利性活动的权利。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报送作品不涉及国家机密、内部信息，不含有国家法律、法规、政策明令禁止的内容，不违背社会公序良俗，不损害国家、社会和集体利益。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</w:t>
      </w:r>
      <w:r>
        <w:rPr>
          <w:rFonts w:ascii="仿宋_GB2312" w:hAnsi="仿宋_GB2312" w:cs="仿宋_GB2312" w:hint="eastAsia"/>
          <w:szCs w:val="32"/>
        </w:rPr>
        <w:t>如因作品版权问题（包括但不限于字体、图片、影视片段的版权），产生任何法律纠纷，由报送单位及作者承担。</w:t>
      </w:r>
    </w:p>
    <w:p w:rsidR="00FE5147" w:rsidRDefault="006312EE">
      <w:pPr>
        <w:spacing w:line="540" w:lineRule="exact"/>
        <w:ind w:firstLineChars="200" w:firstLine="636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八、活动安排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（一）征集阶段（</w:t>
      </w:r>
      <w:r>
        <w:rPr>
          <w:rFonts w:ascii="仿宋_GB2312" w:hAnsi="仿宋_GB2312" w:cs="仿宋_GB2312" w:hint="eastAsia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月至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月）。由省人社厅联合人民网福</w:t>
      </w:r>
      <w:r>
        <w:rPr>
          <w:rFonts w:ascii="仿宋_GB2312" w:hAnsi="仿宋_GB2312" w:cs="仿宋_GB2312" w:hint="eastAsia"/>
          <w:szCs w:val="32"/>
        </w:rPr>
        <w:lastRenderedPageBreak/>
        <w:t>建频道面向全省人社系统广泛</w:t>
      </w:r>
      <w:r>
        <w:rPr>
          <w:rFonts w:ascii="仿宋_GB2312" w:hAnsi="仿宋_GB2312" w:cs="仿宋_GB2312" w:hint="eastAsia"/>
          <w:szCs w:val="32"/>
        </w:rPr>
        <w:t>征集作品。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（二）展播阶段（</w:t>
      </w:r>
      <w:r>
        <w:rPr>
          <w:rFonts w:ascii="仿宋_GB2312" w:hAnsi="仿宋_GB2312" w:cs="仿宋_GB2312" w:hint="eastAsia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月至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月）。采取边征集边展示的做法，由省人社厅联合人民网福建频道通过组织初选，筛选出入围作品在“福建人社”微信公众号、人民网福建频道展播。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（三）推介阶段（</w:t>
      </w:r>
      <w:r>
        <w:rPr>
          <w:rFonts w:ascii="仿宋_GB2312" w:hAnsi="仿宋_GB2312" w:cs="仿宋_GB2312" w:hint="eastAsia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月至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月）。省人社厅、人民网福建频道围绕宣传贯彻党的二十大精神，对优秀作品进行多种形式的集中展播展映和宣传推介。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省人社厅将综合考虑报送的作品数量、质量、阅读量等因素，在推送展播作品的地市人社部门中选出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个优秀组织奖。</w:t>
      </w:r>
    </w:p>
    <w:p w:rsidR="00FE5147" w:rsidRDefault="006312EE">
      <w:pPr>
        <w:spacing w:line="540" w:lineRule="exact"/>
        <w:ind w:firstLineChars="200" w:firstLine="636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九、配套宣传</w:t>
      </w:r>
    </w:p>
    <w:p w:rsidR="00FE5147" w:rsidRDefault="006312EE">
      <w:pPr>
        <w:spacing w:line="540" w:lineRule="exact"/>
        <w:ind w:firstLineChars="200" w:firstLine="636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（一）网络专题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在人民网福建频道开设“福建省人社系统‘奋进新征程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建功新时代’——人社献礼二十大”微视频征集展播活动”网络专题，集中呈现福建人社优秀短视频作品，进行全方位、立体式展播推介。</w:t>
      </w:r>
    </w:p>
    <w:p w:rsidR="00FE5147" w:rsidRDefault="006312EE">
      <w:pPr>
        <w:spacing w:line="540" w:lineRule="exact"/>
        <w:ind w:firstLine="645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（二）亮点宣传</w:t>
      </w:r>
    </w:p>
    <w:p w:rsidR="00FE5147" w:rsidRDefault="006312EE">
      <w:pPr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在微视频征集展播活动推进的不同阶段，由人民网对活动进行阶段性亮点宣推。</w:t>
      </w:r>
    </w:p>
    <w:p w:rsidR="00FE5147" w:rsidRDefault="006312EE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全媒体渠道推送</w:t>
      </w:r>
    </w:p>
    <w:p w:rsidR="00FE5147" w:rsidRDefault="006312EE">
      <w:pPr>
        <w:adjustRightInd w:val="0"/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在人民网福建频道首页、微博微信推送，链接直达至专题页，提升转化率和曝光率，并与人民网总网新媒体矩阵联动（人民网</w:t>
      </w:r>
      <w:r>
        <w:rPr>
          <w:rFonts w:ascii="仿宋_GB2312" w:hAnsi="仿宋_GB2312" w:cs="仿宋_GB2312" w:hint="eastAsia"/>
          <w:szCs w:val="32"/>
        </w:rPr>
        <w:t>PC</w:t>
      </w:r>
      <w:r>
        <w:rPr>
          <w:rFonts w:ascii="仿宋_GB2312" w:hAnsi="仿宋_GB2312" w:cs="仿宋_GB2312" w:hint="eastAsia"/>
          <w:szCs w:val="32"/>
        </w:rPr>
        <w:t>端，微信公众号“观八闽”，微博“人民网福建频道”，头条号“观八闽”，抖音号“人民网福建”，视频号“观八闽”等）。扩大活动的社会传播效果。此外，重要宣传亮点将推送至人民网总网。</w:t>
      </w:r>
    </w:p>
    <w:p w:rsidR="00FE5147" w:rsidRDefault="006312EE">
      <w:pPr>
        <w:numPr>
          <w:ilvl w:val="0"/>
          <w:numId w:val="2"/>
        </w:numPr>
        <w:adjustRightInd w:val="0"/>
        <w:spacing w:line="540" w:lineRule="exact"/>
        <w:ind w:firstLineChars="200" w:firstLine="636"/>
        <w:rPr>
          <w:rFonts w:ascii="黑体" w:eastAsia="黑体" w:hAnsi="黑体" w:cs="黑体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lastRenderedPageBreak/>
        <w:t>报送方式</w:t>
      </w:r>
    </w:p>
    <w:p w:rsidR="00FE5147" w:rsidRDefault="006312EE">
      <w:pPr>
        <w:tabs>
          <w:tab w:val="left" w:pos="159"/>
          <w:tab w:val="left" w:pos="477"/>
        </w:tabs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请各设区市一级人社部门负责向各县（市、区）人社部门征集视频，并统一汇总填写报送表及汇总视频发指定邮箱：</w:t>
      </w:r>
      <w:r>
        <w:rPr>
          <w:rFonts w:ascii="仿宋_GB2312" w:hAnsi="仿宋_GB2312" w:cs="仿宋_GB2312" w:hint="eastAsia"/>
          <w:szCs w:val="32"/>
        </w:rPr>
        <w:t>fujian@pe</w:t>
      </w:r>
      <w:r w:rsidR="00BE02B9">
        <w:rPr>
          <w:rFonts w:ascii="仿宋_GB2312" w:hAnsi="仿宋_GB2312" w:cs="仿宋_GB2312" w:hint="eastAsia"/>
          <w:szCs w:val="32"/>
        </w:rPr>
        <w:t>o</w:t>
      </w:r>
      <w:r>
        <w:rPr>
          <w:rFonts w:ascii="仿宋_GB2312" w:hAnsi="仿宋_GB2312" w:cs="仿宋_GB2312" w:hint="eastAsia"/>
          <w:szCs w:val="32"/>
        </w:rPr>
        <w:t>ple.cn</w:t>
      </w:r>
    </w:p>
    <w:p w:rsidR="00FE5147" w:rsidRDefault="006312EE">
      <w:pPr>
        <w:tabs>
          <w:tab w:val="left" w:pos="159"/>
          <w:tab w:val="left" w:pos="477"/>
        </w:tabs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>联系人：政策法规处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叶秀娟</w:t>
      </w:r>
    </w:p>
    <w:p w:rsidR="00FE5147" w:rsidRDefault="006312EE">
      <w:pPr>
        <w:tabs>
          <w:tab w:val="left" w:pos="159"/>
          <w:tab w:val="left" w:pos="477"/>
        </w:tabs>
        <w:spacing w:line="540" w:lineRule="exact"/>
        <w:ind w:firstLineChars="200" w:firstLine="63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联系电话</w:t>
      </w:r>
      <w:r>
        <w:rPr>
          <w:rFonts w:ascii="仿宋_GB2312" w:hAnsi="仿宋_GB2312" w:cs="仿宋_GB2312" w:hint="eastAsia"/>
          <w:szCs w:val="32"/>
        </w:rPr>
        <w:t>:0591-87522703</w:t>
      </w:r>
    </w:p>
    <w:p w:rsidR="00FE5147" w:rsidRDefault="00FE5147">
      <w:pPr>
        <w:adjustRightInd w:val="0"/>
        <w:spacing w:line="540" w:lineRule="exact"/>
        <w:rPr>
          <w:rFonts w:ascii="仿宋" w:eastAsia="仿宋" w:hAnsi="仿宋" w:cs="仿宋"/>
          <w:kern w:val="0"/>
          <w:szCs w:val="32"/>
        </w:rPr>
      </w:pPr>
    </w:p>
    <w:p w:rsidR="00FE5147" w:rsidRDefault="006312EE">
      <w:pPr>
        <w:tabs>
          <w:tab w:val="left" w:pos="159"/>
          <w:tab w:val="left" w:pos="477"/>
        </w:tabs>
        <w:spacing w:line="540" w:lineRule="exact"/>
        <w:ind w:firstLineChars="200" w:firstLine="636"/>
        <w:textAlignment w:val="top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</w:t>
      </w:r>
      <w:r>
        <w:rPr>
          <w:rFonts w:ascii="仿宋_GB2312" w:hAnsi="仿宋_GB2312" w:cs="仿宋_GB2312" w:hint="eastAsia"/>
          <w:kern w:val="0"/>
          <w:szCs w:val="32"/>
        </w:rPr>
        <w:t>件：福建省人社系统“奋进新征程</w:t>
      </w:r>
      <w:r>
        <w:rPr>
          <w:rFonts w:ascii="仿宋_GB2312" w:hAnsi="仿宋_GB2312" w:cs="仿宋_GB2312" w:hint="eastAsia"/>
          <w:kern w:val="0"/>
          <w:szCs w:val="32"/>
        </w:rPr>
        <w:t xml:space="preserve"> </w:t>
      </w:r>
      <w:r>
        <w:rPr>
          <w:rFonts w:ascii="仿宋_GB2312" w:hAnsi="仿宋_GB2312" w:cs="仿宋_GB2312" w:hint="eastAsia"/>
          <w:kern w:val="0"/>
          <w:szCs w:val="32"/>
        </w:rPr>
        <w:t>建功新时代——人社献</w:t>
      </w:r>
    </w:p>
    <w:p w:rsidR="00FE5147" w:rsidRDefault="006312EE" w:rsidP="00BE02B9">
      <w:pPr>
        <w:tabs>
          <w:tab w:val="left" w:pos="159"/>
          <w:tab w:val="left" w:pos="477"/>
        </w:tabs>
        <w:spacing w:line="540" w:lineRule="exact"/>
        <w:ind w:firstLineChars="500" w:firstLine="1589"/>
        <w:textAlignment w:val="top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礼二十大”微视频征集展播活动报送表</w:t>
      </w:r>
    </w:p>
    <w:p w:rsidR="00FE5147" w:rsidRDefault="00FE5147" w:rsidP="00BE02B9">
      <w:pPr>
        <w:spacing w:line="579" w:lineRule="exact"/>
        <w:ind w:firstLineChars="500" w:firstLine="1589"/>
        <w:jc w:val="left"/>
        <w:rPr>
          <w:rFonts w:ascii="仿宋" w:eastAsia="仿宋" w:hAnsi="仿宋" w:cs="仿宋"/>
          <w:szCs w:val="32"/>
        </w:rPr>
      </w:pPr>
    </w:p>
    <w:p w:rsidR="00FE5147" w:rsidRDefault="00FE5147">
      <w:pPr>
        <w:adjustRightInd w:val="0"/>
        <w:spacing w:line="579" w:lineRule="exact"/>
        <w:ind w:firstLineChars="200" w:firstLine="636"/>
        <w:rPr>
          <w:rFonts w:ascii="仿宋" w:eastAsia="仿宋" w:hAnsi="仿宋" w:cs="仿宋"/>
          <w:kern w:val="0"/>
          <w:szCs w:val="32"/>
        </w:rPr>
      </w:pPr>
    </w:p>
    <w:p w:rsidR="00FE5147" w:rsidRDefault="00FE5147">
      <w:pPr>
        <w:spacing w:line="596" w:lineRule="exact"/>
        <w:textAlignment w:val="top"/>
        <w:rPr>
          <w:rFonts w:ascii="仿宋_GB2312"/>
          <w:spacing w:val="-6"/>
        </w:rPr>
      </w:pPr>
      <w:bookmarkStart w:id="1" w:name="BodyEnd"/>
      <w:bookmarkEnd w:id="1"/>
      <w:r w:rsidRPr="00FE5147"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pt;margin-top:702.3pt;width:409.5pt;height:28.4pt;z-index:251659264;visibility:hidden;mso-position-horizontal-relative:margin;mso-position-vertical-relative:page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DzzuQwvgEAAH0DAAAOAAAAZHJzL2Uyb0RvYy54bWytU0tu&#10;2zAQ3RfIHQjuYyoJbASC5QCFkSJA0RZIewCaH4sAySFI2pIv0N6gq26677l8jg7pTz7dZNENNZwh&#10;37z3hprfjc6SrYrJgO/o1aShRHkB0vh1R799vb+8pSRl7iW34FVHdyrRu8XFu/kQWnUNPVipIkEQ&#10;n9ohdLTPObSMJdErx9MEgvJY1BAdz7iNayYjHxDdWXbdNDM2QJQhglApYXZ5KNIjYnwLIGhthFqC&#10;2Djl8wE1KsszSkq9CYkuKlutlciftU4qE9tRVJrrik0wXpWVLea8XUceeiOOFPhbKLzS5Ljx2PQM&#10;teSZk000/0A5IyIk0HkiwLGDkOoIqrhqXnnz2POgqha0OoWz6en/wYpP2y+RGNnRKSWeOxz4/ueP&#10;/a8/+9/fCaZ6I6Uq76Q4NYTU4oXHgFfy+B7GZ/mEyWLAqKMrX5RGsI4+784+qzETgclpeQdTLAms&#10;3cya2W0dBHu6HWLKHxQ4UoKORpxjtZdvP6aMTPDo6Uhp5uHeWFtnaf2LBB4sGVaoHyiWKI+r8ahn&#10;BXKHcuyDR1fLCzkF8RSsTsEmRLPukU41o0LiVCqZ4wsqY3++r42f/pr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Q3wDXAAAADAEAAA8AAAAAAAAAAQAgAAAAIgAAAGRycy9kb3ducmV2LnhtbFBL&#10;AQIUABQAAAAIAIdO4kDzzuQwvgEAAH0DAAAOAAAAAAAAAAEAIAAAACYBAABkcnMvZTJvRG9jLnht&#10;bFBLBQYAAAAABgAGAFkBAABWBQAAAAA=&#10;" filled="f" stroked="f">
            <v:textbox inset="0,0,0,0">
              <w:txbxContent>
                <w:p w:rsidR="00FE5147" w:rsidRDefault="006312EE">
                  <w:pPr>
                    <w:spacing w:line="590" w:lineRule="exact"/>
                    <w:ind w:left="981" w:hanging="981"/>
                    <w:rPr>
                      <w:rFonts w:ascii="仿宋_GB2312"/>
                      <w:szCs w:val="32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r>
                    <w:rPr>
                      <w:rFonts w:ascii="仿宋_GB2312" w:hint="eastAsia"/>
                      <w:szCs w:val="32"/>
                    </w:rPr>
                    <w:t>。</w:t>
                  </w:r>
                </w:p>
                <w:p w:rsidR="00FE5147" w:rsidRDefault="00FE5147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  <w:p w:rsidR="00FE5147" w:rsidRDefault="00FE5147"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</w:txbxContent>
            </v:textbox>
            <w10:wrap type="topAndBottom" anchorx="margin" anchory="page"/>
            <w10:anchorlock/>
          </v:shape>
        </w:pict>
      </w:r>
    </w:p>
    <w:p w:rsidR="00FE5147" w:rsidRDefault="00FE5147">
      <w:pPr>
        <w:spacing w:line="596" w:lineRule="exact"/>
        <w:textAlignment w:val="top"/>
        <w:rPr>
          <w:rFonts w:ascii="仿宋_GB2312"/>
        </w:rPr>
        <w:sectPr w:rsidR="00FE514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098" w:right="1418" w:bottom="1588" w:left="1588" w:header="851" w:footer="1361" w:gutter="0"/>
          <w:cols w:space="720"/>
          <w:titlePg/>
          <w:docGrid w:type="linesAndChars" w:linePitch="596" w:charSpace="-439"/>
        </w:sectPr>
      </w:pPr>
    </w:p>
    <w:p w:rsidR="00FE5147" w:rsidRDefault="006312EE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>
        <w:rPr>
          <w:rFonts w:ascii="黑体" w:eastAsia="黑体" w:hAnsi="黑体" w:cs="黑体" w:hint="eastAsia"/>
          <w:szCs w:val="32"/>
        </w:rPr>
        <w:t xml:space="preserve"> </w:t>
      </w:r>
    </w:p>
    <w:p w:rsidR="00FE5147" w:rsidRDefault="006312EE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福建省人社系统“奋进新征程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sz w:val="36"/>
          <w:szCs w:val="36"/>
        </w:rPr>
        <w:t>建功新时代——人社献礼二十大”</w:t>
      </w:r>
    </w:p>
    <w:p w:rsidR="00FE5147" w:rsidRDefault="006312E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微视频征集展播活动报送表</w:t>
      </w:r>
    </w:p>
    <w:p w:rsidR="00FE5147" w:rsidRDefault="00FE5147">
      <w:pPr>
        <w:ind w:firstLineChars="200" w:firstLine="720"/>
        <w:jc w:val="center"/>
        <w:rPr>
          <w:rFonts w:ascii="宋体" w:eastAsia="宋体" w:hAnsi="宋体" w:cs="方正小标宋_GBK"/>
          <w:bCs/>
          <w:sz w:val="36"/>
          <w:szCs w:val="36"/>
        </w:rPr>
      </w:pPr>
    </w:p>
    <w:p w:rsidR="00FE5147" w:rsidRDefault="006312EE">
      <w:pPr>
        <w:rPr>
          <w:rFonts w:ascii="仿宋" w:eastAsia="仿宋" w:hAnsi="仿宋" w:cs="仿宋"/>
          <w:szCs w:val="32"/>
          <w:u w:val="single"/>
        </w:rPr>
      </w:pPr>
      <w:r>
        <w:rPr>
          <w:rFonts w:ascii="仿宋_GB2312" w:hAnsi="宋体" w:cs="仿宋_GB2312" w:hint="eastAsia"/>
          <w:color w:val="000000"/>
          <w:kern w:val="0"/>
          <w:sz w:val="24"/>
          <w:lang/>
        </w:rPr>
        <w:t>报送单位（盖章）：填表日期：</w:t>
      </w:r>
      <w:r>
        <w:rPr>
          <w:rStyle w:val="font91"/>
          <w:rFonts w:hAnsi="宋体" w:hint="default"/>
          <w:sz w:val="24"/>
          <w:lang/>
        </w:rPr>
        <w:t>年月日</w:t>
      </w:r>
    </w:p>
    <w:tbl>
      <w:tblPr>
        <w:tblW w:w="13294" w:type="dxa"/>
        <w:tblLayout w:type="fixed"/>
        <w:tblLook w:val="04A0"/>
      </w:tblPr>
      <w:tblGrid>
        <w:gridCol w:w="393"/>
        <w:gridCol w:w="1298"/>
        <w:gridCol w:w="1938"/>
        <w:gridCol w:w="2347"/>
        <w:gridCol w:w="2391"/>
        <w:gridCol w:w="3607"/>
        <w:gridCol w:w="1320"/>
      </w:tblGrid>
      <w:tr w:rsidR="00FE5147">
        <w:trPr>
          <w:trHeight w:val="51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/>
              </w:rPr>
              <w:t>作者（单位或个人）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</w:rPr>
              <w:t>视频标题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</w:rPr>
              <w:t>视频形式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</w:rPr>
              <w:t>视频时长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</w:rPr>
              <w:t>内容简介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6312EE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/>
              </w:rPr>
              <w:t>联系人和联系电话</w:t>
            </w:r>
          </w:p>
        </w:tc>
      </w:tr>
      <w:tr w:rsidR="00FE5147">
        <w:trPr>
          <w:trHeight w:val="1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147" w:rsidRDefault="00FE5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</w:pPr>
          </w:p>
        </w:tc>
      </w:tr>
      <w:tr w:rsidR="00FE5147">
        <w:trPr>
          <w:trHeight w:val="1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147" w:rsidRDefault="00FE5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</w:pPr>
          </w:p>
        </w:tc>
      </w:tr>
      <w:tr w:rsidR="00FE5147">
        <w:trPr>
          <w:trHeight w:val="1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147" w:rsidRDefault="00FE5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</w:pPr>
          </w:p>
        </w:tc>
      </w:tr>
      <w:tr w:rsidR="00FE5147">
        <w:trPr>
          <w:trHeight w:val="1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147" w:rsidRDefault="00FE5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147" w:rsidRDefault="00FE5147">
            <w:pPr>
              <w:jc w:val="center"/>
            </w:pPr>
          </w:p>
        </w:tc>
      </w:tr>
    </w:tbl>
    <w:p w:rsidR="00FE5147" w:rsidRDefault="00FE5147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FE5147" w:rsidRDefault="00FE5147"/>
    <w:sectPr w:rsidR="00FE5147" w:rsidSect="00FE5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EE" w:rsidRDefault="006312EE" w:rsidP="00FE5147">
      <w:r>
        <w:separator/>
      </w:r>
    </w:p>
  </w:endnote>
  <w:endnote w:type="continuationSeparator" w:id="1">
    <w:p w:rsidR="006312EE" w:rsidRDefault="006312EE" w:rsidP="00FE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7" w:rsidRDefault="006312EE">
    <w:pPr>
      <w:pStyle w:val="a3"/>
      <w:framePr w:wrap="around" w:vAnchor="text" w:hAnchor="margin" w:xAlign="outside" w:y="1"/>
      <w:ind w:leftChars="100" w:left="320"/>
      <w:rPr>
        <w:rStyle w:val="a5"/>
        <w:rFonts w:ascii="宋体" w:eastAsia="宋体" w:hAnsi="宋体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="00FE5147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FE5147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4</w:t>
    </w:r>
    <w:r w:rsidR="00FE5147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FE5147" w:rsidRDefault="00FE514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7" w:rsidRDefault="006312EE">
    <w:pPr>
      <w:pStyle w:val="a3"/>
      <w:framePr w:w="1236" w:wrap="around" w:vAnchor="text" w:hAnchor="page" w:x="9221" w:y="1"/>
      <w:rPr>
        <w:rStyle w:val="a5"/>
        <w:rFonts w:ascii="宋体" w:eastAsia="宋体" w:hAnsi="宋体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="00FE5147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FE5147">
      <w:rPr>
        <w:rFonts w:ascii="宋体" w:eastAsia="宋体" w:hAnsi="宋体"/>
        <w:sz w:val="28"/>
        <w:szCs w:val="28"/>
      </w:rPr>
      <w:fldChar w:fldCharType="separate"/>
    </w:r>
    <w:r w:rsidR="00BE02B9">
      <w:rPr>
        <w:rStyle w:val="a5"/>
        <w:rFonts w:ascii="宋体" w:eastAsia="宋体" w:hAnsi="宋体"/>
        <w:noProof/>
        <w:sz w:val="28"/>
        <w:szCs w:val="28"/>
      </w:rPr>
      <w:t>5</w:t>
    </w:r>
    <w:r w:rsidR="00FE5147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</w:p>
  <w:p w:rsidR="00FE5147" w:rsidRDefault="00FE5147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7" w:rsidRDefault="00FE51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EE" w:rsidRDefault="006312EE" w:rsidP="00FE5147">
      <w:r>
        <w:separator/>
      </w:r>
    </w:p>
  </w:footnote>
  <w:footnote w:type="continuationSeparator" w:id="1">
    <w:p w:rsidR="006312EE" w:rsidRDefault="006312EE" w:rsidP="00FE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7" w:rsidRDefault="00FE514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AAF6"/>
    <w:multiLevelType w:val="singleLevel"/>
    <w:tmpl w:val="58DFAAF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9A317D"/>
    <w:multiLevelType w:val="multilevel"/>
    <w:tmpl w:val="7A9A317D"/>
    <w:lvl w:ilvl="0">
      <w:start w:val="1"/>
      <w:numFmt w:val="japaneseCounting"/>
      <w:lvlText w:val="（%1）"/>
      <w:lvlJc w:val="left"/>
      <w:pPr>
        <w:ind w:left="1720" w:hanging="108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147"/>
    <w:rsid w:val="006312EE"/>
    <w:rsid w:val="00BE02B9"/>
    <w:rsid w:val="00FE5147"/>
    <w:rsid w:val="083B6287"/>
    <w:rsid w:val="19633845"/>
    <w:rsid w:val="3056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14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FE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FE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E5147"/>
  </w:style>
  <w:style w:type="paragraph" w:styleId="a6">
    <w:name w:val="List Paragraph"/>
    <w:basedOn w:val="a"/>
    <w:uiPriority w:val="34"/>
    <w:qFormat/>
    <w:rsid w:val="00FE5147"/>
    <w:pPr>
      <w:ind w:firstLineChars="200" w:firstLine="420"/>
    </w:pPr>
  </w:style>
  <w:style w:type="character" w:customStyle="1" w:styleId="font01">
    <w:name w:val="font01"/>
    <w:basedOn w:val="a0"/>
    <w:qFormat/>
    <w:rsid w:val="00FE5147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sid w:val="00FE5147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2</cp:revision>
  <dcterms:created xsi:type="dcterms:W3CDTF">2022-08-01T06:58:00Z</dcterms:created>
  <dcterms:modified xsi:type="dcterms:W3CDTF">2022-08-01T06:58:00Z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5258EFD86E8B427DA304FE3E1824290B</vt:lpwstr>
  </property>
</Properties>
</file>